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30" w:rsidRPr="00217CF5" w:rsidRDefault="00DB593D" w:rsidP="00217CF5">
      <w:pPr>
        <w:spacing w:before="13"/>
        <w:ind w:left="90" w:right="50" w:hanging="90"/>
        <w:jc w:val="center"/>
        <w:rPr>
          <w:rFonts w:ascii="Calibri"/>
          <w:sz w:val="24"/>
          <w:szCs w:val="24"/>
        </w:rPr>
      </w:pPr>
      <w:r w:rsidRPr="00DB593D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2.7pt;margin-top:-13.6pt;width:53.85pt;height:27pt;z-index:15729664;mso-position-horizontal-relative:page" filled="f">
            <v:textbox inset="0,0,0,0">
              <w:txbxContent>
                <w:p w:rsidR="001F6030" w:rsidRPr="00217CF5" w:rsidRDefault="005F4F70">
                  <w:pPr>
                    <w:spacing w:before="2" w:line="522" w:lineRule="exact"/>
                    <w:ind w:left="40"/>
                    <w:rPr>
                      <w:b/>
                      <w:sz w:val="40"/>
                      <w:szCs w:val="40"/>
                    </w:rPr>
                  </w:pPr>
                  <w:r w:rsidRPr="00217CF5">
                    <w:rPr>
                      <w:b/>
                      <w:sz w:val="40"/>
                      <w:szCs w:val="40"/>
                    </w:rPr>
                    <w:t>IV</w:t>
                  </w:r>
                  <w:r w:rsidR="006D7A6B" w:rsidRPr="00217CF5">
                    <w:rPr>
                      <w:b/>
                      <w:sz w:val="40"/>
                      <w:szCs w:val="40"/>
                    </w:rPr>
                    <w:t>-02</w:t>
                  </w:r>
                </w:p>
              </w:txbxContent>
            </v:textbox>
            <w10:wrap anchorx="page"/>
          </v:shape>
        </w:pict>
      </w:r>
      <w:r w:rsidR="00190F6D" w:rsidRPr="00217CF5">
        <w:rPr>
          <w:sz w:val="24"/>
          <w:szCs w:val="24"/>
        </w:rPr>
        <w:t>THEJUS ENGINEERING COLLEGE, VELLARAKKAD</w:t>
      </w:r>
    </w:p>
    <w:p w:rsidR="00217CF5" w:rsidRPr="00217CF5" w:rsidRDefault="00217CF5" w:rsidP="00217CF5">
      <w:pPr>
        <w:spacing w:before="58" w:line="381" w:lineRule="auto"/>
        <w:ind w:right="-40"/>
        <w:jc w:val="center"/>
        <w:rPr>
          <w:b/>
          <w:sz w:val="24"/>
          <w:u w:val="single"/>
        </w:rPr>
      </w:pPr>
      <w:r w:rsidRPr="00217CF5">
        <w:rPr>
          <w:b/>
          <w:sz w:val="24"/>
          <w:u w:val="single"/>
        </w:rPr>
        <w:t>MINUTES OF TOUR COMMITTEE MEETING</w:t>
      </w:r>
    </w:p>
    <w:p w:rsidR="00190F6D" w:rsidRDefault="006D7A6B" w:rsidP="00190F6D">
      <w:pPr>
        <w:spacing w:before="58" w:line="381" w:lineRule="auto"/>
        <w:ind w:left="140" w:right="2425"/>
        <w:rPr>
          <w:spacing w:val="-57"/>
          <w:sz w:val="24"/>
        </w:rPr>
      </w:pPr>
      <w:r>
        <w:rPr>
          <w:sz w:val="24"/>
        </w:rPr>
        <w:t>Department</w:t>
      </w:r>
      <w:r>
        <w:rPr>
          <w:spacing w:val="-8"/>
          <w:sz w:val="24"/>
        </w:rPr>
        <w:t xml:space="preserve"> </w:t>
      </w:r>
      <w:r>
        <w:rPr>
          <w:sz w:val="24"/>
        </w:rPr>
        <w:t>(tick)</w:t>
      </w:r>
      <w:r w:rsidR="00190F6D">
        <w:rPr>
          <w:sz w:val="24"/>
        </w:rPr>
        <w:t>: CE/CSE</w:t>
      </w:r>
      <w:r w:rsidR="005F4F70">
        <w:rPr>
          <w:sz w:val="24"/>
        </w:rPr>
        <w:t>/EEE/ECE/</w:t>
      </w:r>
      <w:r>
        <w:rPr>
          <w:sz w:val="24"/>
        </w:rPr>
        <w:t>ME</w:t>
      </w:r>
      <w:r>
        <w:rPr>
          <w:spacing w:val="-57"/>
          <w:sz w:val="24"/>
        </w:rPr>
        <w:t xml:space="preserve"> </w:t>
      </w:r>
    </w:p>
    <w:p w:rsidR="001F6030" w:rsidRDefault="006D7A6B" w:rsidP="00190F6D">
      <w:pPr>
        <w:spacing w:before="58" w:line="381" w:lineRule="auto"/>
        <w:ind w:left="140" w:right="2425"/>
        <w:rPr>
          <w:sz w:val="24"/>
        </w:rPr>
      </w:pPr>
      <w:r>
        <w:rPr>
          <w:sz w:val="24"/>
        </w:rPr>
        <w:t>Date,</w:t>
      </w:r>
      <w:r>
        <w:rPr>
          <w:spacing w:val="-1"/>
          <w:sz w:val="24"/>
        </w:rPr>
        <w:t xml:space="preserve"> </w:t>
      </w:r>
      <w:r>
        <w:rPr>
          <w:sz w:val="24"/>
        </w:rPr>
        <w:t>Time &amp;</w:t>
      </w:r>
      <w:r>
        <w:rPr>
          <w:spacing w:val="-2"/>
          <w:sz w:val="24"/>
        </w:rPr>
        <w:t xml:space="preserve"> </w:t>
      </w:r>
      <w:r>
        <w:rPr>
          <w:sz w:val="24"/>
        </w:rPr>
        <w:t>Venue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Meeting:</w:t>
      </w:r>
    </w:p>
    <w:p w:rsidR="001F6030" w:rsidRDefault="006D7A6B">
      <w:pPr>
        <w:spacing w:line="379" w:lineRule="auto"/>
        <w:ind w:left="140" w:right="1325"/>
        <w:rPr>
          <w:sz w:val="24"/>
        </w:rPr>
      </w:pPr>
      <w:r>
        <w:rPr>
          <w:sz w:val="24"/>
        </w:rPr>
        <w:t>Class/Semester of the Students on Tour (tick): S1/S2/S3/S4/S5/S6/S7/S8/M1/M2/M3/M4</w:t>
      </w:r>
      <w:r>
        <w:rPr>
          <w:spacing w:val="-57"/>
          <w:sz w:val="24"/>
        </w:rPr>
        <w:t xml:space="preserve"> </w:t>
      </w:r>
      <w:r w:rsidR="005F4F70">
        <w:rPr>
          <w:sz w:val="24"/>
        </w:rPr>
        <w:t>Specialization</w:t>
      </w:r>
      <w:r>
        <w:rPr>
          <w:spacing w:val="-1"/>
          <w:sz w:val="24"/>
        </w:rPr>
        <w:t xml:space="preserve"> </w:t>
      </w:r>
      <w:r>
        <w:rPr>
          <w:sz w:val="24"/>
        </w:rPr>
        <w:t>(for</w:t>
      </w:r>
      <w:r>
        <w:rPr>
          <w:spacing w:val="-1"/>
          <w:sz w:val="24"/>
        </w:rPr>
        <w:t xml:space="preserve"> </w:t>
      </w:r>
      <w:r>
        <w:rPr>
          <w:sz w:val="24"/>
        </w:rPr>
        <w:t>M. Tech.):</w:t>
      </w:r>
    </w:p>
    <w:p w:rsidR="00F46FD6" w:rsidRPr="00F46FD6" w:rsidRDefault="00F46FD6" w:rsidP="00F46FD6">
      <w:pPr>
        <w:pStyle w:val="BodyText"/>
        <w:spacing w:line="360" w:lineRule="auto"/>
        <w:ind w:left="140"/>
        <w:rPr>
          <w:i w:val="0"/>
        </w:rPr>
      </w:pPr>
      <w:r w:rsidRPr="00F46FD6">
        <w:rPr>
          <w:i w:val="0"/>
        </w:rPr>
        <w:t>Type</w:t>
      </w:r>
      <w:r w:rsidRPr="00F46FD6">
        <w:rPr>
          <w:i w:val="0"/>
          <w:spacing w:val="-3"/>
        </w:rPr>
        <w:t xml:space="preserve"> </w:t>
      </w:r>
      <w:r w:rsidRPr="00F46FD6">
        <w:rPr>
          <w:i w:val="0"/>
        </w:rPr>
        <w:t>of</w:t>
      </w:r>
      <w:r w:rsidRPr="00F46FD6">
        <w:rPr>
          <w:i w:val="0"/>
          <w:spacing w:val="-2"/>
        </w:rPr>
        <w:t xml:space="preserve"> </w:t>
      </w:r>
      <w:r w:rsidRPr="00F46FD6">
        <w:rPr>
          <w:i w:val="0"/>
        </w:rPr>
        <w:t>Visit (tick):</w:t>
      </w:r>
      <w:r w:rsidRPr="00F46FD6">
        <w:rPr>
          <w:i w:val="0"/>
          <w:spacing w:val="-2"/>
        </w:rPr>
        <w:t xml:space="preserve"> </w:t>
      </w:r>
      <w:r w:rsidRPr="00F46FD6">
        <w:rPr>
          <w:i w:val="0"/>
        </w:rPr>
        <w:t>Site</w:t>
      </w:r>
      <w:r w:rsidRPr="00F46FD6">
        <w:rPr>
          <w:i w:val="0"/>
          <w:spacing w:val="-2"/>
        </w:rPr>
        <w:t xml:space="preserve"> </w:t>
      </w:r>
      <w:r w:rsidRPr="00F46FD6">
        <w:rPr>
          <w:i w:val="0"/>
        </w:rPr>
        <w:t>Visit/Industrial</w:t>
      </w:r>
      <w:r w:rsidRPr="00F46FD6">
        <w:rPr>
          <w:i w:val="0"/>
          <w:spacing w:val="-1"/>
        </w:rPr>
        <w:t xml:space="preserve"> </w:t>
      </w:r>
      <w:r w:rsidRPr="00F46FD6">
        <w:rPr>
          <w:i w:val="0"/>
        </w:rPr>
        <w:t>Visit/ Industrial</w:t>
      </w:r>
      <w:r w:rsidRPr="00F46FD6">
        <w:rPr>
          <w:i w:val="0"/>
          <w:spacing w:val="-2"/>
        </w:rPr>
        <w:t xml:space="preserve"> </w:t>
      </w:r>
      <w:r w:rsidRPr="00F46FD6">
        <w:rPr>
          <w:i w:val="0"/>
        </w:rPr>
        <w:t>Training/Educational</w:t>
      </w:r>
      <w:r w:rsidRPr="00F46FD6">
        <w:rPr>
          <w:i w:val="0"/>
          <w:spacing w:val="-2"/>
        </w:rPr>
        <w:t xml:space="preserve"> </w:t>
      </w:r>
      <w:r w:rsidRPr="00F46FD6">
        <w:rPr>
          <w:i w:val="0"/>
        </w:rPr>
        <w:t>Tour</w:t>
      </w:r>
    </w:p>
    <w:p w:rsidR="001F6030" w:rsidRDefault="006D7A6B">
      <w:pPr>
        <w:ind w:left="140"/>
        <w:rPr>
          <w:sz w:val="24"/>
        </w:rPr>
      </w:pP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Present:</w:t>
      </w:r>
    </w:p>
    <w:p w:rsidR="001F6030" w:rsidRDefault="001F6030">
      <w:pPr>
        <w:pStyle w:val="BodyText"/>
        <w:spacing w:before="8"/>
        <w:rPr>
          <w:i w:val="0"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2146"/>
        <w:gridCol w:w="4080"/>
        <w:gridCol w:w="2880"/>
      </w:tblGrid>
      <w:tr w:rsidR="001F6030">
        <w:trPr>
          <w:trHeight w:val="515"/>
        </w:trPr>
        <w:tc>
          <w:tcPr>
            <w:tcW w:w="394" w:type="dxa"/>
          </w:tcPr>
          <w:p w:rsidR="001F6030" w:rsidRDefault="006D7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ind w:left="824" w:right="818"/>
              <w:jc w:val="center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  <w:tc>
          <w:tcPr>
            <w:tcW w:w="4080" w:type="dxa"/>
          </w:tcPr>
          <w:p w:rsidR="001F6030" w:rsidRDefault="006D7A6B">
            <w:pPr>
              <w:pStyle w:val="TableParagraph"/>
              <w:ind w:left="1730" w:right="1726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80" w:type="dxa"/>
          </w:tcPr>
          <w:p w:rsidR="001F6030" w:rsidRDefault="006D7A6B">
            <w:pPr>
              <w:pStyle w:val="TableParagraph"/>
              <w:ind w:left="957" w:right="953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1F6030">
        <w:trPr>
          <w:trHeight w:val="515"/>
        </w:trPr>
        <w:tc>
          <w:tcPr>
            <w:tcW w:w="394" w:type="dxa"/>
          </w:tcPr>
          <w:p w:rsidR="001F6030" w:rsidRDefault="006D7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Dept.</w:t>
            </w:r>
          </w:p>
        </w:tc>
        <w:tc>
          <w:tcPr>
            <w:tcW w:w="40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F6030">
        <w:trPr>
          <w:trHeight w:val="515"/>
        </w:trPr>
        <w:tc>
          <w:tcPr>
            <w:tcW w:w="394" w:type="dxa"/>
          </w:tcPr>
          <w:p w:rsidR="001F6030" w:rsidRDefault="006D7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(Y1)</w:t>
            </w:r>
          </w:p>
        </w:tc>
        <w:tc>
          <w:tcPr>
            <w:tcW w:w="40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F6030">
        <w:trPr>
          <w:trHeight w:val="515"/>
        </w:trPr>
        <w:tc>
          <w:tcPr>
            <w:tcW w:w="394" w:type="dxa"/>
          </w:tcPr>
          <w:p w:rsidR="001F6030" w:rsidRDefault="006D7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(Y2)</w:t>
            </w:r>
          </w:p>
        </w:tc>
        <w:tc>
          <w:tcPr>
            <w:tcW w:w="40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F6030">
        <w:trPr>
          <w:trHeight w:val="515"/>
        </w:trPr>
        <w:tc>
          <w:tcPr>
            <w:tcW w:w="394" w:type="dxa"/>
          </w:tcPr>
          <w:p w:rsidR="001F6030" w:rsidRDefault="006D7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(Y3)</w:t>
            </w:r>
          </w:p>
        </w:tc>
        <w:tc>
          <w:tcPr>
            <w:tcW w:w="40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F6030">
        <w:trPr>
          <w:trHeight w:val="517"/>
        </w:trPr>
        <w:tc>
          <w:tcPr>
            <w:tcW w:w="394" w:type="dxa"/>
          </w:tcPr>
          <w:p w:rsidR="001F6030" w:rsidRDefault="006D7A6B">
            <w:pPr>
              <w:pStyle w:val="TableParagraph"/>
              <w:spacing w:before="11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spacing w:before="114"/>
              <w:ind w:left="18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Advisor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(Y4)</w:t>
            </w:r>
          </w:p>
        </w:tc>
        <w:tc>
          <w:tcPr>
            <w:tcW w:w="40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F6030">
        <w:trPr>
          <w:trHeight w:val="515"/>
        </w:trPr>
        <w:tc>
          <w:tcPr>
            <w:tcW w:w="394" w:type="dxa"/>
          </w:tcPr>
          <w:p w:rsidR="001F6030" w:rsidRDefault="006D7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0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F6030">
        <w:trPr>
          <w:trHeight w:val="515"/>
        </w:trPr>
        <w:tc>
          <w:tcPr>
            <w:tcW w:w="394" w:type="dxa"/>
          </w:tcPr>
          <w:p w:rsidR="001F6030" w:rsidRDefault="006D7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0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F6030">
        <w:trPr>
          <w:trHeight w:val="515"/>
        </w:trPr>
        <w:tc>
          <w:tcPr>
            <w:tcW w:w="394" w:type="dxa"/>
          </w:tcPr>
          <w:p w:rsidR="001F6030" w:rsidRDefault="006D7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0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F6030">
        <w:trPr>
          <w:trHeight w:val="515"/>
        </w:trPr>
        <w:tc>
          <w:tcPr>
            <w:tcW w:w="394" w:type="dxa"/>
          </w:tcPr>
          <w:p w:rsidR="001F6030" w:rsidRDefault="006D7A6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46" w:type="dxa"/>
          </w:tcPr>
          <w:p w:rsidR="001F6030" w:rsidRDefault="006D7A6B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0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80" w:type="dxa"/>
          </w:tcPr>
          <w:p w:rsidR="001F6030" w:rsidRDefault="001F6030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F6030" w:rsidRDefault="001F6030">
      <w:pPr>
        <w:pStyle w:val="BodyText"/>
        <w:rPr>
          <w:i w:val="0"/>
        </w:rPr>
      </w:pPr>
    </w:p>
    <w:p w:rsidR="001F6030" w:rsidRDefault="006D7A6B">
      <w:pPr>
        <w:ind w:left="139"/>
        <w:rPr>
          <w:sz w:val="24"/>
        </w:rPr>
      </w:pPr>
      <w:r>
        <w:rPr>
          <w:sz w:val="24"/>
        </w:rPr>
        <w:t>Discussions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Decisions:</w:t>
      </w:r>
    </w:p>
    <w:p w:rsidR="001F6030" w:rsidRDefault="001F6030">
      <w:pPr>
        <w:pStyle w:val="BodyText"/>
        <w:spacing w:before="10"/>
        <w:rPr>
          <w:i w:val="0"/>
          <w:sz w:val="20"/>
        </w:rPr>
      </w:pPr>
    </w:p>
    <w:p w:rsidR="001F6030" w:rsidRDefault="006D7A6B">
      <w:pPr>
        <w:pStyle w:val="ListParagraph"/>
        <w:numPr>
          <w:ilvl w:val="0"/>
          <w:numId w:val="1"/>
        </w:numPr>
        <w:tabs>
          <w:tab w:val="left" w:pos="575"/>
        </w:tabs>
        <w:spacing w:before="0"/>
        <w:ind w:hanging="436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requirement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KTU</w:t>
      </w:r>
    </w:p>
    <w:p w:rsidR="001F6030" w:rsidRDefault="006D7A6B">
      <w:pPr>
        <w:pStyle w:val="ListParagraph"/>
        <w:numPr>
          <w:ilvl w:val="0"/>
          <w:numId w:val="1"/>
        </w:numPr>
        <w:tabs>
          <w:tab w:val="left" w:pos="575"/>
        </w:tabs>
        <w:ind w:right="563"/>
        <w:jc w:val="both"/>
        <w:rPr>
          <w:i/>
          <w:sz w:val="24"/>
        </w:rPr>
      </w:pPr>
      <w:r>
        <w:rPr>
          <w:i/>
          <w:sz w:val="24"/>
        </w:rPr>
        <w:t>The date and places of tour/visit were identified and selected with the active involvement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the members, were discussed in detail to ensure the requisite </w:t>
      </w:r>
      <w:r w:rsidR="0025581D">
        <w:rPr>
          <w:i/>
          <w:sz w:val="24"/>
        </w:rPr>
        <w:t xml:space="preserve">80% </w:t>
      </w:r>
      <w:r>
        <w:rPr>
          <w:i/>
          <w:sz w:val="24"/>
        </w:rPr>
        <w:t>academic/educational content,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are hereby sanctioned by the Tour Committee. The mode/s of conveyance is/are 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Tour Itinerary</w:t>
      </w:r>
      <w:r>
        <w:rPr>
          <w:i/>
          <w:spacing w:val="1"/>
          <w:sz w:val="24"/>
        </w:rPr>
        <w:t xml:space="preserve"> </w:t>
      </w:r>
      <w:r w:rsidR="005F4F70">
        <w:rPr>
          <w:i/>
          <w:sz w:val="24"/>
        </w:rPr>
        <w:t>(IV</w:t>
      </w:r>
      <w:r>
        <w:rPr>
          <w:i/>
          <w:sz w:val="24"/>
        </w:rPr>
        <w:t>-05).</w:t>
      </w:r>
    </w:p>
    <w:p w:rsidR="001F6030" w:rsidRDefault="006D7A6B">
      <w:pPr>
        <w:pStyle w:val="ListParagraph"/>
        <w:numPr>
          <w:ilvl w:val="0"/>
          <w:numId w:val="1"/>
        </w:numPr>
        <w:tabs>
          <w:tab w:val="left" w:pos="575"/>
          <w:tab w:val="left" w:leader="dot" w:pos="8167"/>
        </w:tabs>
        <w:spacing w:before="121"/>
        <w:ind w:right="565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tour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party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commence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journey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...............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(time)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...................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(date)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premises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 w:rsidR="00190F6D">
        <w:rPr>
          <w:i/>
          <w:sz w:val="24"/>
        </w:rPr>
        <w:t>Thejus Engineering College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reach back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............... (time)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z w:val="24"/>
        </w:rPr>
        <w:tab/>
        <w:t>(date)</w:t>
      </w:r>
      <w:r w:rsidR="00DB26ED">
        <w:rPr>
          <w:i/>
          <w:sz w:val="24"/>
        </w:rPr>
        <w:t xml:space="preserve"> at the same place</w:t>
      </w:r>
      <w:r>
        <w:rPr>
          <w:i/>
          <w:sz w:val="24"/>
        </w:rPr>
        <w:t>.</w:t>
      </w:r>
    </w:p>
    <w:p w:rsidR="001F6030" w:rsidRDefault="006D7A6B">
      <w:pPr>
        <w:pStyle w:val="BodyText"/>
        <w:spacing w:before="120"/>
        <w:ind w:left="574"/>
        <w:jc w:val="both"/>
      </w:pP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 w:rsidRPr="00F13819">
        <w:rPr>
          <w:b/>
        </w:rPr>
        <w:t>places</w:t>
      </w:r>
      <w:r>
        <w:t>:</w:t>
      </w:r>
    </w:p>
    <w:p w:rsidR="00193590" w:rsidRDefault="004E2164">
      <w:pPr>
        <w:pStyle w:val="BodyText"/>
        <w:spacing w:before="120"/>
        <w:ind w:left="574"/>
        <w:jc w:val="both"/>
      </w:pPr>
      <w:r>
        <w:t>(a)</w:t>
      </w:r>
    </w:p>
    <w:p w:rsidR="004E2164" w:rsidRDefault="004E2164">
      <w:pPr>
        <w:pStyle w:val="BodyText"/>
        <w:spacing w:before="120"/>
        <w:ind w:left="574"/>
        <w:jc w:val="both"/>
      </w:pPr>
      <w:r>
        <w:t>(b)</w:t>
      </w:r>
    </w:p>
    <w:p w:rsidR="004E2164" w:rsidRDefault="004E2164">
      <w:pPr>
        <w:pStyle w:val="BodyText"/>
        <w:spacing w:before="120"/>
        <w:ind w:left="574"/>
        <w:jc w:val="both"/>
      </w:pPr>
      <w:r>
        <w:t>(c)</w:t>
      </w:r>
    </w:p>
    <w:p w:rsidR="004E2164" w:rsidRDefault="004E2164">
      <w:pPr>
        <w:pStyle w:val="BodyText"/>
        <w:spacing w:before="120"/>
        <w:ind w:left="574"/>
        <w:jc w:val="both"/>
      </w:pPr>
    </w:p>
    <w:p w:rsidR="004E2164" w:rsidRDefault="004E2164">
      <w:pPr>
        <w:pStyle w:val="BodyText"/>
        <w:spacing w:before="120"/>
        <w:ind w:left="574"/>
        <w:jc w:val="both"/>
      </w:pPr>
    </w:p>
    <w:p w:rsidR="004E2164" w:rsidRDefault="004E2164">
      <w:pPr>
        <w:pStyle w:val="BodyText"/>
        <w:spacing w:before="120"/>
        <w:ind w:left="574"/>
        <w:jc w:val="both"/>
      </w:pPr>
    </w:p>
    <w:p w:rsidR="004E2164" w:rsidRDefault="004E2164">
      <w:pPr>
        <w:pStyle w:val="BodyText"/>
        <w:spacing w:before="120"/>
        <w:ind w:left="574"/>
        <w:jc w:val="both"/>
      </w:pPr>
    </w:p>
    <w:p w:rsidR="001F6030" w:rsidRDefault="001F6030">
      <w:pPr>
        <w:pStyle w:val="BodyText"/>
      </w:pPr>
    </w:p>
    <w:p w:rsidR="001F6030" w:rsidRDefault="00F13819">
      <w:pPr>
        <w:pStyle w:val="BodyText"/>
        <w:ind w:left="574"/>
        <w:jc w:val="both"/>
      </w:pPr>
      <w:r>
        <w:lastRenderedPageBreak/>
        <w:t xml:space="preserve">and the following </w:t>
      </w:r>
      <w:r w:rsidRPr="00F13819">
        <w:rPr>
          <w:b/>
        </w:rPr>
        <w:t>industries</w:t>
      </w:r>
      <w:r w:rsidR="006D7A6B">
        <w:t>:</w:t>
      </w:r>
    </w:p>
    <w:p w:rsidR="0025581D" w:rsidRDefault="0025581D">
      <w:pPr>
        <w:pStyle w:val="BodyText"/>
        <w:ind w:left="574"/>
        <w:jc w:val="both"/>
      </w:pPr>
    </w:p>
    <w:p w:rsidR="0025581D" w:rsidRDefault="0025581D" w:rsidP="004E2164">
      <w:pPr>
        <w:pStyle w:val="BodyText"/>
        <w:numPr>
          <w:ilvl w:val="0"/>
          <w:numId w:val="2"/>
        </w:numPr>
        <w:jc w:val="both"/>
      </w:pPr>
    </w:p>
    <w:p w:rsidR="0025581D" w:rsidRDefault="0025581D">
      <w:pPr>
        <w:pStyle w:val="BodyText"/>
        <w:ind w:left="574"/>
        <w:jc w:val="both"/>
      </w:pPr>
    </w:p>
    <w:p w:rsidR="0025581D" w:rsidRDefault="004E2164">
      <w:pPr>
        <w:pStyle w:val="BodyText"/>
        <w:ind w:left="574"/>
        <w:jc w:val="both"/>
      </w:pPr>
      <w:r>
        <w:t>(b)</w:t>
      </w:r>
    </w:p>
    <w:p w:rsidR="0025581D" w:rsidRDefault="0025581D">
      <w:pPr>
        <w:pStyle w:val="BodyText"/>
        <w:ind w:left="574"/>
        <w:jc w:val="both"/>
      </w:pPr>
    </w:p>
    <w:p w:rsidR="0025581D" w:rsidRDefault="004E2164">
      <w:pPr>
        <w:pStyle w:val="BodyText"/>
        <w:ind w:left="574"/>
        <w:jc w:val="both"/>
      </w:pPr>
      <w:r>
        <w:t>(c)</w:t>
      </w:r>
    </w:p>
    <w:p w:rsidR="004E2164" w:rsidRDefault="004E2164">
      <w:pPr>
        <w:pStyle w:val="BodyText"/>
        <w:ind w:left="574"/>
        <w:jc w:val="both"/>
      </w:pPr>
    </w:p>
    <w:p w:rsidR="004E2164" w:rsidRDefault="004E2164">
      <w:pPr>
        <w:pStyle w:val="BodyText"/>
        <w:ind w:left="574"/>
        <w:jc w:val="both"/>
      </w:pPr>
    </w:p>
    <w:p w:rsidR="004E2164" w:rsidRDefault="004E2164">
      <w:pPr>
        <w:pStyle w:val="BodyText"/>
        <w:ind w:left="574"/>
        <w:jc w:val="both"/>
      </w:pPr>
    </w:p>
    <w:p w:rsidR="0025581D" w:rsidRDefault="0025581D">
      <w:pPr>
        <w:pStyle w:val="BodyText"/>
        <w:ind w:left="574"/>
        <w:jc w:val="both"/>
      </w:pPr>
    </w:p>
    <w:p w:rsidR="001F6030" w:rsidRPr="00193590" w:rsidRDefault="006D7A6B" w:rsidP="00193590">
      <w:pPr>
        <w:pStyle w:val="ListParagraph"/>
        <w:numPr>
          <w:ilvl w:val="0"/>
          <w:numId w:val="1"/>
        </w:numPr>
        <w:tabs>
          <w:tab w:val="left" w:pos="575"/>
        </w:tabs>
        <w:spacing w:before="45"/>
        <w:ind w:right="567" w:hanging="436"/>
        <w:jc w:val="both"/>
        <w:rPr>
          <w:i/>
        </w:rPr>
      </w:pPr>
      <w:r w:rsidRPr="00193590">
        <w:rPr>
          <w:i/>
          <w:sz w:val="24"/>
        </w:rPr>
        <w:t>The</w:t>
      </w:r>
      <w:r w:rsidRPr="00193590">
        <w:rPr>
          <w:i/>
          <w:spacing w:val="-2"/>
          <w:sz w:val="24"/>
        </w:rPr>
        <w:t xml:space="preserve"> </w:t>
      </w:r>
      <w:r w:rsidRPr="00193590">
        <w:rPr>
          <w:i/>
          <w:sz w:val="24"/>
        </w:rPr>
        <w:t>maximum</w:t>
      </w:r>
      <w:r w:rsidRPr="00193590">
        <w:rPr>
          <w:i/>
          <w:spacing w:val="-2"/>
          <w:sz w:val="24"/>
        </w:rPr>
        <w:t xml:space="preserve"> </w:t>
      </w:r>
      <w:r w:rsidRPr="00193590">
        <w:rPr>
          <w:i/>
          <w:sz w:val="24"/>
        </w:rPr>
        <w:t>number</w:t>
      </w:r>
      <w:r w:rsidRPr="00193590">
        <w:rPr>
          <w:i/>
          <w:spacing w:val="-1"/>
          <w:sz w:val="24"/>
        </w:rPr>
        <w:t xml:space="preserve"> </w:t>
      </w:r>
      <w:r w:rsidRPr="00193590">
        <w:rPr>
          <w:i/>
          <w:sz w:val="24"/>
        </w:rPr>
        <w:t>of</w:t>
      </w:r>
      <w:r w:rsidRPr="00193590">
        <w:rPr>
          <w:i/>
          <w:spacing w:val="1"/>
          <w:sz w:val="24"/>
        </w:rPr>
        <w:t xml:space="preserve"> </w:t>
      </w:r>
      <w:r w:rsidRPr="00193590">
        <w:rPr>
          <w:i/>
          <w:sz w:val="24"/>
        </w:rPr>
        <w:t>working days</w:t>
      </w:r>
      <w:r w:rsidRPr="00193590">
        <w:rPr>
          <w:i/>
          <w:spacing w:val="-1"/>
          <w:sz w:val="24"/>
        </w:rPr>
        <w:t xml:space="preserve"> </w:t>
      </w:r>
      <w:r w:rsidRPr="00193590">
        <w:rPr>
          <w:i/>
          <w:sz w:val="24"/>
        </w:rPr>
        <w:t>lost</w:t>
      </w:r>
      <w:r w:rsidRPr="00193590">
        <w:rPr>
          <w:i/>
          <w:spacing w:val="-1"/>
          <w:sz w:val="24"/>
        </w:rPr>
        <w:t xml:space="preserve"> </w:t>
      </w:r>
      <w:r w:rsidRPr="00193590">
        <w:rPr>
          <w:i/>
          <w:sz w:val="24"/>
        </w:rPr>
        <w:t>on</w:t>
      </w:r>
      <w:r w:rsidRPr="00193590">
        <w:rPr>
          <w:i/>
          <w:spacing w:val="-1"/>
          <w:sz w:val="24"/>
        </w:rPr>
        <w:t xml:space="preserve"> </w:t>
      </w:r>
      <w:r w:rsidRPr="00193590">
        <w:rPr>
          <w:i/>
          <w:sz w:val="24"/>
        </w:rPr>
        <w:t>account of</w:t>
      </w:r>
      <w:r w:rsidRPr="00193590">
        <w:rPr>
          <w:i/>
          <w:spacing w:val="-1"/>
          <w:sz w:val="24"/>
        </w:rPr>
        <w:t xml:space="preserve"> </w:t>
      </w:r>
      <w:r w:rsidRPr="00193590">
        <w:rPr>
          <w:i/>
          <w:sz w:val="24"/>
        </w:rPr>
        <w:t>the</w:t>
      </w:r>
      <w:r w:rsidRPr="00193590">
        <w:rPr>
          <w:i/>
          <w:spacing w:val="-2"/>
          <w:sz w:val="24"/>
        </w:rPr>
        <w:t xml:space="preserve"> </w:t>
      </w:r>
      <w:r w:rsidRPr="00193590">
        <w:rPr>
          <w:i/>
          <w:sz w:val="24"/>
        </w:rPr>
        <w:t>tour</w:t>
      </w:r>
      <w:r w:rsidRPr="00193590">
        <w:rPr>
          <w:i/>
          <w:spacing w:val="-1"/>
          <w:sz w:val="24"/>
        </w:rPr>
        <w:t xml:space="preserve"> </w:t>
      </w:r>
      <w:r w:rsidRPr="00193590">
        <w:rPr>
          <w:i/>
          <w:sz w:val="24"/>
        </w:rPr>
        <w:t>is limited</w:t>
      </w:r>
      <w:r w:rsidRPr="00193590">
        <w:rPr>
          <w:i/>
          <w:spacing w:val="-1"/>
          <w:sz w:val="24"/>
        </w:rPr>
        <w:t xml:space="preserve"> </w:t>
      </w:r>
      <w:r w:rsidRPr="00193590">
        <w:rPr>
          <w:i/>
          <w:sz w:val="24"/>
        </w:rPr>
        <w:t>to</w:t>
      </w:r>
      <w:r w:rsidRPr="00193590">
        <w:rPr>
          <w:i/>
          <w:spacing w:val="-1"/>
          <w:sz w:val="24"/>
        </w:rPr>
        <w:t xml:space="preserve"> </w:t>
      </w:r>
      <w:r w:rsidRPr="00193590">
        <w:rPr>
          <w:i/>
          <w:sz w:val="24"/>
        </w:rPr>
        <w:t>the</w:t>
      </w:r>
      <w:r w:rsidRPr="00193590">
        <w:rPr>
          <w:i/>
          <w:spacing w:val="-2"/>
          <w:sz w:val="24"/>
        </w:rPr>
        <w:t xml:space="preserve"> </w:t>
      </w:r>
      <w:r w:rsidRPr="00193590">
        <w:rPr>
          <w:i/>
          <w:sz w:val="24"/>
        </w:rPr>
        <w:t>University</w:t>
      </w:r>
      <w:r w:rsidR="00193590">
        <w:rPr>
          <w:i/>
          <w:sz w:val="24"/>
        </w:rPr>
        <w:t xml:space="preserve"> </w:t>
      </w:r>
      <w:r w:rsidRPr="00193590">
        <w:rPr>
          <w:i/>
        </w:rPr>
        <w:t xml:space="preserve">Norms; if the same exceeds the limits, </w:t>
      </w:r>
      <w:r w:rsidR="00F13819" w:rsidRPr="00193590">
        <w:rPr>
          <w:i/>
        </w:rPr>
        <w:t xml:space="preserve">the department has to </w:t>
      </w:r>
      <w:r w:rsidRPr="00193590">
        <w:rPr>
          <w:i/>
        </w:rPr>
        <w:t>extra classes to compensate for the</w:t>
      </w:r>
      <w:r w:rsidRPr="00193590">
        <w:rPr>
          <w:i/>
          <w:spacing w:val="1"/>
        </w:rPr>
        <w:t xml:space="preserve"> </w:t>
      </w:r>
      <w:r w:rsidRPr="00193590">
        <w:rPr>
          <w:i/>
        </w:rPr>
        <w:t>loss.</w:t>
      </w:r>
    </w:p>
    <w:p w:rsidR="001F6030" w:rsidRDefault="006D7A6B">
      <w:pPr>
        <w:pStyle w:val="ListParagraph"/>
        <w:numPr>
          <w:ilvl w:val="0"/>
          <w:numId w:val="1"/>
        </w:numPr>
        <w:tabs>
          <w:tab w:val="left" w:pos="575"/>
        </w:tabs>
        <w:ind w:right="562"/>
        <w:jc w:val="both"/>
        <w:rPr>
          <w:i/>
          <w:sz w:val="24"/>
        </w:rPr>
      </w:pPr>
      <w:r>
        <w:rPr>
          <w:i/>
          <w:sz w:val="24"/>
        </w:rPr>
        <w:t>The latest Tour Guidelines issued by the Director of Technical Education and College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Council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strictly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adhered to.</w:t>
      </w:r>
    </w:p>
    <w:p w:rsidR="001F6030" w:rsidRDefault="006D7A6B">
      <w:pPr>
        <w:pStyle w:val="ListParagraph"/>
        <w:numPr>
          <w:ilvl w:val="0"/>
          <w:numId w:val="1"/>
        </w:numPr>
        <w:tabs>
          <w:tab w:val="left" w:pos="575"/>
        </w:tabs>
        <w:ind w:hanging="436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submit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 within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weeks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returning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 w:rsidR="00F13819">
        <w:rPr>
          <w:i/>
          <w:sz w:val="24"/>
        </w:rPr>
        <w:t xml:space="preserve"> visit</w:t>
      </w:r>
      <w:r>
        <w:rPr>
          <w:i/>
          <w:sz w:val="24"/>
        </w:rPr>
        <w:t>.</w:t>
      </w:r>
    </w:p>
    <w:p w:rsidR="001F6030" w:rsidRDefault="006D7A6B">
      <w:pPr>
        <w:pStyle w:val="ListParagraph"/>
        <w:numPr>
          <w:ilvl w:val="0"/>
          <w:numId w:val="1"/>
        </w:numPr>
        <w:tabs>
          <w:tab w:val="left" w:pos="575"/>
        </w:tabs>
        <w:ind w:right="568"/>
        <w:jc w:val="both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assistance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College/Government,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unless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explicitly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committed 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relevant Government</w:t>
      </w:r>
      <w:r w:rsidR="0025581D">
        <w:rPr>
          <w:i/>
          <w:sz w:val="24"/>
        </w:rPr>
        <w:t>/Institute</w:t>
      </w:r>
      <w:r>
        <w:rPr>
          <w:i/>
          <w:sz w:val="24"/>
        </w:rPr>
        <w:t xml:space="preserve"> Orders.</w:t>
      </w:r>
    </w:p>
    <w:p w:rsidR="001F6030" w:rsidRPr="001E6C8E" w:rsidRDefault="006D7A6B">
      <w:pPr>
        <w:pStyle w:val="ListParagraph"/>
        <w:numPr>
          <w:ilvl w:val="0"/>
          <w:numId w:val="1"/>
        </w:numPr>
        <w:tabs>
          <w:tab w:val="left" w:pos="575"/>
        </w:tabs>
        <w:ind w:right="562"/>
        <w:jc w:val="both"/>
        <w:rPr>
          <w:i/>
          <w:sz w:val="24"/>
        </w:rPr>
      </w:pPr>
      <w:r>
        <w:rPr>
          <w:i/>
          <w:sz w:val="24"/>
        </w:rPr>
        <w:t>The touring students are bound by the conditions specified in the Written Undertaking (in</w:t>
      </w:r>
      <w:r>
        <w:rPr>
          <w:i/>
          <w:spacing w:val="1"/>
          <w:sz w:val="24"/>
        </w:rPr>
        <w:t xml:space="preserve"> </w:t>
      </w:r>
      <w:r w:rsidR="005F4F70">
        <w:rPr>
          <w:i/>
          <w:sz w:val="24"/>
        </w:rPr>
        <w:t>Form IV</w:t>
      </w:r>
      <w:r>
        <w:rPr>
          <w:i/>
          <w:sz w:val="24"/>
        </w:rPr>
        <w:t>-06), to be submitted by each student individually. It is the responsibility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parents,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convince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9"/>
          <w:sz w:val="24"/>
        </w:rPr>
        <w:t xml:space="preserve"> </w:t>
      </w:r>
      <w:r w:rsidR="00F13819">
        <w:rPr>
          <w:i/>
          <w:sz w:val="24"/>
        </w:rPr>
        <w:t xml:space="preserve">visit </w:t>
      </w:r>
      <w:r>
        <w:rPr>
          <w:i/>
          <w:sz w:val="24"/>
        </w:rPr>
        <w:t>and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get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consent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7"/>
          <w:sz w:val="24"/>
        </w:rPr>
        <w:t xml:space="preserve"> </w:t>
      </w:r>
      <w:r w:rsidR="00F13819">
        <w:rPr>
          <w:i/>
          <w:sz w:val="24"/>
        </w:rPr>
        <w:t xml:space="preserve">same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their signature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above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undertaking.</w:t>
      </w:r>
    </w:p>
    <w:p w:rsidR="001E6C8E" w:rsidRDefault="001E6C8E" w:rsidP="001E6C8E">
      <w:pPr>
        <w:tabs>
          <w:tab w:val="left" w:pos="575"/>
        </w:tabs>
        <w:ind w:right="562"/>
        <w:jc w:val="both"/>
        <w:rPr>
          <w:i/>
          <w:sz w:val="24"/>
        </w:rPr>
      </w:pPr>
    </w:p>
    <w:p w:rsidR="001E6C8E" w:rsidRDefault="001E6C8E" w:rsidP="001E6C8E">
      <w:pPr>
        <w:tabs>
          <w:tab w:val="left" w:pos="575"/>
        </w:tabs>
        <w:ind w:right="562"/>
        <w:jc w:val="both"/>
        <w:rPr>
          <w:i/>
          <w:sz w:val="24"/>
        </w:rPr>
      </w:pPr>
    </w:p>
    <w:p w:rsidR="001E6C8E" w:rsidRDefault="001E6C8E" w:rsidP="001E6C8E">
      <w:pPr>
        <w:tabs>
          <w:tab w:val="left" w:pos="575"/>
        </w:tabs>
        <w:ind w:right="562"/>
        <w:jc w:val="both"/>
        <w:rPr>
          <w:sz w:val="24"/>
        </w:rPr>
      </w:pPr>
      <w:r>
        <w:rPr>
          <w:sz w:val="24"/>
        </w:rPr>
        <w:t>Countersigned by</w:t>
      </w:r>
    </w:p>
    <w:p w:rsidR="001E6C8E" w:rsidRDefault="001E6C8E" w:rsidP="001E6C8E">
      <w:pPr>
        <w:tabs>
          <w:tab w:val="left" w:pos="575"/>
        </w:tabs>
        <w:ind w:right="562"/>
        <w:jc w:val="both"/>
        <w:rPr>
          <w:sz w:val="24"/>
        </w:rPr>
      </w:pPr>
    </w:p>
    <w:p w:rsidR="001E6C8E" w:rsidRDefault="001E6C8E" w:rsidP="001E6C8E">
      <w:pPr>
        <w:tabs>
          <w:tab w:val="left" w:pos="575"/>
        </w:tabs>
        <w:ind w:right="562"/>
        <w:jc w:val="both"/>
        <w:rPr>
          <w:sz w:val="24"/>
        </w:rPr>
      </w:pPr>
    </w:p>
    <w:p w:rsidR="001E6C8E" w:rsidRDefault="001E6C8E" w:rsidP="001E6C8E">
      <w:pPr>
        <w:tabs>
          <w:tab w:val="left" w:pos="575"/>
        </w:tabs>
        <w:ind w:right="562"/>
        <w:jc w:val="both"/>
        <w:rPr>
          <w:sz w:val="24"/>
        </w:rPr>
      </w:pPr>
    </w:p>
    <w:p w:rsidR="001E6C8E" w:rsidRPr="001E6C8E" w:rsidRDefault="001E6C8E" w:rsidP="001E6C8E">
      <w:pPr>
        <w:tabs>
          <w:tab w:val="left" w:pos="575"/>
        </w:tabs>
        <w:ind w:right="562"/>
        <w:jc w:val="both"/>
        <w:rPr>
          <w:b/>
          <w:sz w:val="24"/>
        </w:rPr>
      </w:pPr>
      <w:r w:rsidRPr="001E6C8E">
        <w:rPr>
          <w:b/>
          <w:sz w:val="24"/>
        </w:rPr>
        <w:t>HOD</w:t>
      </w:r>
    </w:p>
    <w:sectPr w:rsidR="001E6C8E" w:rsidRPr="001E6C8E" w:rsidSect="001F6030">
      <w:footerReference w:type="default" r:id="rId7"/>
      <w:pgSz w:w="11900" w:h="16840"/>
      <w:pgMar w:top="640" w:right="520" w:bottom="740" w:left="1300" w:header="0" w:footer="5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A4" w:rsidRDefault="00AE06A4" w:rsidP="001F6030">
      <w:r>
        <w:separator/>
      </w:r>
    </w:p>
  </w:endnote>
  <w:endnote w:type="continuationSeparator" w:id="1">
    <w:p w:rsidR="00AE06A4" w:rsidRDefault="00AE06A4" w:rsidP="001F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30" w:rsidRDefault="00DB593D">
    <w:pPr>
      <w:pStyle w:val="BodyText"/>
      <w:spacing w:line="14" w:lineRule="auto"/>
      <w:rPr>
        <w:i w:val="0"/>
        <w:sz w:val="20"/>
      </w:rPr>
    </w:pPr>
    <w:r w:rsidRPr="00DB59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5pt;margin-top:803.4pt;width:11.55pt;height:13.05pt;z-index:-251658752;mso-position-horizontal-relative:page;mso-position-vertical-relative:page" filled="f" stroked="f">
          <v:textbox inset="0,0,0,0">
            <w:txbxContent>
              <w:p w:rsidR="001F6030" w:rsidRDefault="00DB593D">
                <w:pPr>
                  <w:spacing w:line="235" w:lineRule="exact"/>
                  <w:ind w:left="60"/>
                </w:pPr>
                <w:r>
                  <w:fldChar w:fldCharType="begin"/>
                </w:r>
                <w:r w:rsidR="006D7A6B">
                  <w:instrText xml:space="preserve"> PAGE </w:instrText>
                </w:r>
                <w:r>
                  <w:fldChar w:fldCharType="separate"/>
                </w:r>
                <w:r w:rsidR="004E216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A4" w:rsidRDefault="00AE06A4" w:rsidP="001F6030">
      <w:r>
        <w:separator/>
      </w:r>
    </w:p>
  </w:footnote>
  <w:footnote w:type="continuationSeparator" w:id="1">
    <w:p w:rsidR="00AE06A4" w:rsidRDefault="00AE06A4" w:rsidP="001F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3B4"/>
    <w:multiLevelType w:val="hybridMultilevel"/>
    <w:tmpl w:val="E69CA4CC"/>
    <w:lvl w:ilvl="0" w:tplc="21FAC7C2">
      <w:start w:val="1"/>
      <w:numFmt w:val="lowerLetter"/>
      <w:lvlText w:val="(%1)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>
    <w:nsid w:val="51B1298A"/>
    <w:multiLevelType w:val="hybridMultilevel"/>
    <w:tmpl w:val="54BE8A56"/>
    <w:lvl w:ilvl="0" w:tplc="7D50F99A">
      <w:start w:val="1"/>
      <w:numFmt w:val="decimal"/>
      <w:lvlText w:val="%1."/>
      <w:lvlJc w:val="left"/>
      <w:pPr>
        <w:ind w:left="574" w:hanging="4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en-US" w:eastAsia="en-US" w:bidi="ar-SA"/>
      </w:rPr>
    </w:lvl>
    <w:lvl w:ilvl="1" w:tplc="41F4A7F0">
      <w:numFmt w:val="bullet"/>
      <w:lvlText w:val="•"/>
      <w:lvlJc w:val="left"/>
      <w:pPr>
        <w:ind w:left="1530" w:hanging="435"/>
      </w:pPr>
      <w:rPr>
        <w:rFonts w:hint="default"/>
        <w:lang w:val="en-US" w:eastAsia="en-US" w:bidi="ar-SA"/>
      </w:rPr>
    </w:lvl>
    <w:lvl w:ilvl="2" w:tplc="4F500A64">
      <w:numFmt w:val="bullet"/>
      <w:lvlText w:val="•"/>
      <w:lvlJc w:val="left"/>
      <w:pPr>
        <w:ind w:left="2480" w:hanging="435"/>
      </w:pPr>
      <w:rPr>
        <w:rFonts w:hint="default"/>
        <w:lang w:val="en-US" w:eastAsia="en-US" w:bidi="ar-SA"/>
      </w:rPr>
    </w:lvl>
    <w:lvl w:ilvl="3" w:tplc="05167F6E">
      <w:numFmt w:val="bullet"/>
      <w:lvlText w:val="•"/>
      <w:lvlJc w:val="left"/>
      <w:pPr>
        <w:ind w:left="3430" w:hanging="435"/>
      </w:pPr>
      <w:rPr>
        <w:rFonts w:hint="default"/>
        <w:lang w:val="en-US" w:eastAsia="en-US" w:bidi="ar-SA"/>
      </w:rPr>
    </w:lvl>
    <w:lvl w:ilvl="4" w:tplc="34504C9C">
      <w:numFmt w:val="bullet"/>
      <w:lvlText w:val="•"/>
      <w:lvlJc w:val="left"/>
      <w:pPr>
        <w:ind w:left="4380" w:hanging="435"/>
      </w:pPr>
      <w:rPr>
        <w:rFonts w:hint="default"/>
        <w:lang w:val="en-US" w:eastAsia="en-US" w:bidi="ar-SA"/>
      </w:rPr>
    </w:lvl>
    <w:lvl w:ilvl="5" w:tplc="82987CFE">
      <w:numFmt w:val="bullet"/>
      <w:lvlText w:val="•"/>
      <w:lvlJc w:val="left"/>
      <w:pPr>
        <w:ind w:left="5330" w:hanging="435"/>
      </w:pPr>
      <w:rPr>
        <w:rFonts w:hint="default"/>
        <w:lang w:val="en-US" w:eastAsia="en-US" w:bidi="ar-SA"/>
      </w:rPr>
    </w:lvl>
    <w:lvl w:ilvl="6" w:tplc="B63483F0">
      <w:numFmt w:val="bullet"/>
      <w:lvlText w:val="•"/>
      <w:lvlJc w:val="left"/>
      <w:pPr>
        <w:ind w:left="6280" w:hanging="435"/>
      </w:pPr>
      <w:rPr>
        <w:rFonts w:hint="default"/>
        <w:lang w:val="en-US" w:eastAsia="en-US" w:bidi="ar-SA"/>
      </w:rPr>
    </w:lvl>
    <w:lvl w:ilvl="7" w:tplc="16AC1188">
      <w:numFmt w:val="bullet"/>
      <w:lvlText w:val="•"/>
      <w:lvlJc w:val="left"/>
      <w:pPr>
        <w:ind w:left="7230" w:hanging="435"/>
      </w:pPr>
      <w:rPr>
        <w:rFonts w:hint="default"/>
        <w:lang w:val="en-US" w:eastAsia="en-US" w:bidi="ar-SA"/>
      </w:rPr>
    </w:lvl>
    <w:lvl w:ilvl="8" w:tplc="FC34D8AE">
      <w:numFmt w:val="bullet"/>
      <w:lvlText w:val="•"/>
      <w:lvlJc w:val="left"/>
      <w:pPr>
        <w:ind w:left="8180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F6030"/>
    <w:rsid w:val="000F19FC"/>
    <w:rsid w:val="00190F6D"/>
    <w:rsid w:val="00193590"/>
    <w:rsid w:val="001E6C8E"/>
    <w:rsid w:val="001F6030"/>
    <w:rsid w:val="00217CF5"/>
    <w:rsid w:val="0025581D"/>
    <w:rsid w:val="00360173"/>
    <w:rsid w:val="00393C89"/>
    <w:rsid w:val="004E2164"/>
    <w:rsid w:val="005F4F70"/>
    <w:rsid w:val="006A64DB"/>
    <w:rsid w:val="006D49C9"/>
    <w:rsid w:val="006D7A6B"/>
    <w:rsid w:val="007E26B5"/>
    <w:rsid w:val="00A65AF2"/>
    <w:rsid w:val="00AE06A4"/>
    <w:rsid w:val="00BE1EB3"/>
    <w:rsid w:val="00DB26ED"/>
    <w:rsid w:val="00DB593D"/>
    <w:rsid w:val="00E5731C"/>
    <w:rsid w:val="00F13819"/>
    <w:rsid w:val="00F46FD6"/>
    <w:rsid w:val="00F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0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6030"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rsid w:val="001F6030"/>
    <w:pPr>
      <w:spacing w:before="2" w:line="522" w:lineRule="exact"/>
      <w:ind w:left="4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1F6030"/>
    <w:pPr>
      <w:spacing w:before="120"/>
      <w:ind w:left="574" w:hanging="435"/>
      <w:jc w:val="both"/>
    </w:pPr>
  </w:style>
  <w:style w:type="paragraph" w:customStyle="1" w:styleId="TableParagraph">
    <w:name w:val="Table Paragraph"/>
    <w:basedOn w:val="Normal"/>
    <w:uiPriority w:val="1"/>
    <w:qFormat/>
    <w:rsid w:val="001F6030"/>
    <w:pPr>
      <w:spacing w:before="11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ET-02 Minutes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ET-02 Minutes</dc:title>
  <dc:creator>CCF</dc:creator>
  <cp:lastModifiedBy>Principal</cp:lastModifiedBy>
  <cp:revision>9</cp:revision>
  <dcterms:created xsi:type="dcterms:W3CDTF">2023-02-10T05:04:00Z</dcterms:created>
  <dcterms:modified xsi:type="dcterms:W3CDTF">2023-11-06T10:00:00Z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2023-02-10T00:00:00Z</vt:filetime>
  </property>
</Properties>
</file>